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9F116" w14:textId="6F1B28F3" w:rsidR="004F68DA" w:rsidRDefault="003350E6">
      <w:pPr>
        <w:rPr>
          <w:lang w:val="en-US"/>
        </w:rPr>
      </w:pPr>
      <w:r>
        <w:rPr>
          <w:lang w:val="en-US"/>
        </w:rPr>
        <w:t>23/2/22</w:t>
      </w:r>
      <w:r w:rsidR="00A42B50">
        <w:rPr>
          <w:lang w:val="en-US"/>
        </w:rPr>
        <w:t xml:space="preserve"> </w:t>
      </w:r>
      <w:r w:rsidR="00A42B50" w:rsidRPr="00A42B50">
        <w:rPr>
          <w:lang w:val="en-US"/>
        </w:rPr>
        <w:sym w:font="Wingdings" w:char="F0E0"/>
      </w:r>
      <w:r w:rsidR="00A42B50">
        <w:rPr>
          <w:lang w:val="en-US"/>
        </w:rPr>
        <w:t xml:space="preserve"> Module-3</w:t>
      </w:r>
    </w:p>
    <w:p w14:paraId="3FB7DB66" w14:textId="02A86ABA" w:rsidR="00356219" w:rsidRDefault="00356219">
      <w:pPr>
        <w:rPr>
          <w:lang w:val="en-US"/>
        </w:rPr>
      </w:pPr>
      <w:r w:rsidRPr="00356219">
        <w:rPr>
          <w:noProof/>
          <w:lang w:val="en-US"/>
        </w:rPr>
        <w:drawing>
          <wp:inline distT="0" distB="0" distL="0" distR="0" wp14:anchorId="64E2AFAF" wp14:editId="500882D2">
            <wp:extent cx="5731510" cy="3722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AC9" w14:textId="0B5AB375" w:rsidR="00B037FF" w:rsidRDefault="00B037FF">
      <w:pPr>
        <w:rPr>
          <w:lang w:val="en-US"/>
        </w:rPr>
      </w:pPr>
      <w:r w:rsidRPr="00B037FF">
        <w:rPr>
          <w:noProof/>
          <w:lang w:val="en-US"/>
        </w:rPr>
        <w:drawing>
          <wp:inline distT="0" distB="0" distL="0" distR="0" wp14:anchorId="00B36DF5" wp14:editId="02638BA2">
            <wp:extent cx="5731510" cy="3722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3844" w14:textId="38D6F055" w:rsidR="00802DC8" w:rsidRDefault="00802DC8">
      <w:pPr>
        <w:rPr>
          <w:lang w:val="en-US"/>
        </w:rPr>
      </w:pPr>
      <w:r w:rsidRPr="00802DC8">
        <w:rPr>
          <w:noProof/>
          <w:lang w:val="en-US"/>
        </w:rPr>
        <w:lastRenderedPageBreak/>
        <w:drawing>
          <wp:inline distT="0" distB="0" distL="0" distR="0" wp14:anchorId="52DCD940" wp14:editId="00FB2473">
            <wp:extent cx="5731510" cy="3722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BA22" w14:textId="75786DB1" w:rsidR="00A47BE4" w:rsidRDefault="00A66AFD">
      <w:pPr>
        <w:rPr>
          <w:rFonts w:ascii="Helvetica" w:hAnsi="Helvetica" w:cs="Helvetica"/>
          <w:sz w:val="28"/>
          <w:szCs w:val="28"/>
          <w:lang w:val="en-GB"/>
        </w:rPr>
      </w:pPr>
      <w:hyperlink r:id="rId7" w:history="1">
        <w:r w:rsidR="00A43267" w:rsidRPr="004C1CB7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https://www.kimballgroup.com/data-warehouse-business-intelligence-resources/kimball-techniques/technical-dw-bi-system-architecture/</w:t>
        </w:r>
      </w:hyperlink>
    </w:p>
    <w:p w14:paraId="5CEDDD3A" w14:textId="4B7E5B1C" w:rsidR="00A43267" w:rsidRDefault="00A43267">
      <w:pPr>
        <w:rPr>
          <w:rFonts w:ascii="Helvetica" w:hAnsi="Helvetica" w:cs="Helvetica"/>
          <w:sz w:val="28"/>
          <w:szCs w:val="28"/>
          <w:lang w:val="en-GB"/>
        </w:rPr>
      </w:pPr>
    </w:p>
    <w:p w14:paraId="64841148" w14:textId="25FC9DDE" w:rsidR="009437C3" w:rsidRDefault="00A43267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25/2/22</w:t>
      </w:r>
    </w:p>
    <w:p w14:paraId="1375731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7D72C2F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6BC0FA35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34BF738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CFF7D42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6C6EF7A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F30E6D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511A011B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10E1D25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BC6BEC7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A8E127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67CA08B2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76F5F95B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D98635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0907EE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43A70BE" w14:textId="77777777" w:rsidR="00BB775C" w:rsidRDefault="00BB775C">
      <w:pPr>
        <w:rPr>
          <w:rFonts w:ascii="Helvetica" w:hAnsi="Helvetica" w:cs="Helvetica"/>
          <w:sz w:val="28"/>
          <w:szCs w:val="28"/>
          <w:lang w:val="en-GB"/>
        </w:rPr>
      </w:pPr>
    </w:p>
    <w:p w14:paraId="325DF401" w14:textId="23467444" w:rsidR="00BB775C" w:rsidRDefault="009437C3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1/3/22</w:t>
      </w:r>
      <w:r w:rsidR="00BB775C">
        <w:rPr>
          <w:rFonts w:ascii="Helvetica" w:hAnsi="Helvetica" w:cs="Helvetica"/>
          <w:sz w:val="28"/>
          <w:szCs w:val="28"/>
          <w:lang w:val="en-GB"/>
        </w:rPr>
        <w:t xml:space="preserve"> </w:t>
      </w:r>
      <w:r w:rsidR="00BB775C" w:rsidRPr="00BB775C">
        <w:rPr>
          <w:rFonts w:ascii="Helvetica" w:hAnsi="Helvetica" w:cs="Helvetica"/>
          <w:sz w:val="28"/>
          <w:szCs w:val="28"/>
          <w:lang w:val="en-GB"/>
        </w:rPr>
        <w:sym w:font="Wingdings" w:char="F0E0"/>
      </w:r>
      <w:r w:rsidR="00BB775C">
        <w:rPr>
          <w:rFonts w:ascii="Helvetica" w:hAnsi="Helvetica" w:cs="Helvetica"/>
          <w:sz w:val="28"/>
          <w:szCs w:val="28"/>
          <w:lang w:val="en-GB"/>
        </w:rPr>
        <w:t xml:space="preserve"> Business Process Modelling</w:t>
      </w:r>
    </w:p>
    <w:p w14:paraId="7C43D715" w14:textId="77777777" w:rsidR="007B1C9B" w:rsidRDefault="00BB775C">
      <w:pPr>
        <w:rPr>
          <w:rFonts w:ascii="Helvetica" w:hAnsi="Helvetica" w:cs="Helvetica"/>
          <w:sz w:val="28"/>
          <w:szCs w:val="28"/>
          <w:lang w:val="en-GB"/>
        </w:rPr>
      </w:pPr>
      <w:r w:rsidRPr="00BB775C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4EC231B6" wp14:editId="4695A24A">
            <wp:extent cx="5731510" cy="3722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E64" w14:textId="77777777" w:rsidR="005F63BC" w:rsidRDefault="007B1C9B">
      <w:pPr>
        <w:rPr>
          <w:rFonts w:ascii="Helvetica" w:hAnsi="Helvetica" w:cs="Helvetica"/>
          <w:sz w:val="28"/>
          <w:szCs w:val="28"/>
          <w:lang w:val="en-GB"/>
        </w:rPr>
      </w:pPr>
      <w:r w:rsidRPr="007B1C9B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270728FE" wp14:editId="2536FDBA">
            <wp:extent cx="5731510" cy="34296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B4CC" w14:textId="77777777" w:rsidR="00D97F22" w:rsidRDefault="005F63BC">
      <w:pPr>
        <w:rPr>
          <w:rFonts w:ascii="Helvetica" w:hAnsi="Helvetica" w:cs="Helvetica"/>
          <w:sz w:val="28"/>
          <w:szCs w:val="28"/>
          <w:lang w:val="en-GB"/>
        </w:rPr>
      </w:pPr>
      <w:r w:rsidRPr="005F63BC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3ACA52B4" wp14:editId="4A072240">
            <wp:extent cx="5731510" cy="3722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5C31" w14:textId="77777777" w:rsidR="00D97F22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62"/>
          <w:szCs w:val="62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https://www.ibm.com/cloud/blog/business-process-modeling</w:t>
      </w:r>
    </w:p>
    <w:p w14:paraId="66FC8955" w14:textId="77777777" w:rsidR="00D97F22" w:rsidRPr="00721DDF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>—&gt; Business Process Model</w:t>
      </w:r>
    </w:p>
    <w:p w14:paraId="012D714D" w14:textId="77777777" w:rsidR="00D97F22" w:rsidRPr="00721DDF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>—&gt; Key accepts of Business Process Model</w:t>
      </w:r>
    </w:p>
    <w:p w14:paraId="14E8AE66" w14:textId="77777777" w:rsidR="00721DDF" w:rsidRPr="00721DDF" w:rsidRDefault="00D97F22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 xml:space="preserve">—&gt; How business Process Model are </w:t>
      </w:r>
      <w:proofErr w:type="gramStart"/>
      <w:r w:rsidRPr="00721DDF">
        <w:rPr>
          <w:rFonts w:ascii="Helvetica" w:hAnsi="Helvetica" w:cs="Helvetica"/>
          <w:sz w:val="28"/>
          <w:szCs w:val="28"/>
          <w:lang w:val="en-GB"/>
        </w:rPr>
        <w:t>made ?</w:t>
      </w:r>
      <w:proofErr w:type="gramEnd"/>
    </w:p>
    <w:p w14:paraId="5E76E442" w14:textId="77777777" w:rsidR="00721DDF" w:rsidRDefault="00721DDF" w:rsidP="00D97F22">
      <w:pPr>
        <w:rPr>
          <w:rFonts w:ascii="Helvetica" w:hAnsi="Helvetica" w:cs="Helvetica"/>
          <w:sz w:val="36"/>
          <w:szCs w:val="36"/>
          <w:lang w:val="en-GB"/>
        </w:rPr>
      </w:pPr>
    </w:p>
    <w:p w14:paraId="5942F4CC" w14:textId="77777777" w:rsidR="00BF101E" w:rsidRDefault="00721DDF" w:rsidP="00D97F22">
      <w:pPr>
        <w:rPr>
          <w:rFonts w:ascii="Helvetica" w:hAnsi="Helvetica" w:cs="Helvetica"/>
          <w:sz w:val="36"/>
          <w:szCs w:val="36"/>
          <w:lang w:val="en-GB"/>
        </w:rPr>
      </w:pPr>
      <w:r>
        <w:rPr>
          <w:rFonts w:ascii="Helvetica" w:hAnsi="Helvetica" w:cs="Helvetica"/>
          <w:sz w:val="36"/>
          <w:szCs w:val="36"/>
          <w:lang w:val="en-GB"/>
        </w:rPr>
        <w:t>2/3/22</w:t>
      </w:r>
    </w:p>
    <w:p w14:paraId="7DAD0F19" w14:textId="77777777" w:rsidR="00514A0D" w:rsidRDefault="00BF101E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BF101E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13A19C32" wp14:editId="374595ED">
            <wp:extent cx="5731510" cy="34296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4B8" w14:textId="2046455A" w:rsidR="00FD1148" w:rsidRDefault="00514A0D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514A0D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4EDDB0EA" wp14:editId="14B8E166">
            <wp:extent cx="5731510" cy="3429635"/>
            <wp:effectExtent l="0" t="0" r="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4A76" w14:textId="22801891" w:rsidR="00983630" w:rsidRDefault="00983630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8/3/22</w:t>
      </w:r>
    </w:p>
    <w:p w14:paraId="01D6AA00" w14:textId="557A9C3B" w:rsidR="00FD1148" w:rsidRDefault="00A66AFD" w:rsidP="00D97F22">
      <w:pPr>
        <w:rPr>
          <w:rFonts w:ascii="Helvetica" w:hAnsi="Helvetica" w:cs="Helvetica"/>
          <w:sz w:val="28"/>
          <w:szCs w:val="28"/>
          <w:lang w:val="en-GB"/>
        </w:rPr>
      </w:pPr>
      <w:hyperlink r:id="rId13" w:history="1">
        <w:r w:rsidR="00FD1148" w:rsidRPr="0044127D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https://www.ibm.com/cloud/blog/business-process-modeling</w:t>
        </w:r>
      </w:hyperlink>
    </w:p>
    <w:p w14:paraId="66774988" w14:textId="0F1E75C6" w:rsidR="00AC0F4A" w:rsidRDefault="00FD1148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FD1148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0AEBFA89" wp14:editId="01D59A4C">
            <wp:extent cx="5731510" cy="3722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8D9B" w14:textId="766BBFD1" w:rsidR="008E3DEB" w:rsidRDefault="00A66AFD" w:rsidP="00D97F22">
      <w:pPr>
        <w:rPr>
          <w:rFonts w:ascii="Helvetica" w:hAnsi="Helvetica" w:cs="Helvetica"/>
          <w:sz w:val="28"/>
          <w:szCs w:val="28"/>
          <w:lang w:val="en-GB"/>
        </w:rPr>
      </w:pPr>
      <w:hyperlink r:id="rId15" w:history="1">
        <w:r w:rsidR="0033672C" w:rsidRPr="0044127D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https://www.guru99.com/dimensional-model-data-warehouse.html</w:t>
        </w:r>
      </w:hyperlink>
    </w:p>
    <w:p w14:paraId="79D61C83" w14:textId="77777777" w:rsidR="0033672C" w:rsidRDefault="0033672C" w:rsidP="00D97F22">
      <w:pPr>
        <w:rPr>
          <w:rFonts w:ascii="Helvetica" w:hAnsi="Helvetica" w:cs="Helvetica"/>
          <w:sz w:val="28"/>
          <w:szCs w:val="28"/>
          <w:lang w:val="en-GB"/>
        </w:rPr>
      </w:pPr>
    </w:p>
    <w:p w14:paraId="71510C59" w14:textId="3714CF05" w:rsidR="009437C3" w:rsidRDefault="00AC0F4A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Elements of Dimensional Modelling</w:t>
      </w:r>
      <w:r>
        <w:rPr>
          <w:rFonts w:ascii="Helvetica" w:hAnsi="Helvetica" w:cs="Helvetica"/>
          <w:sz w:val="28"/>
          <w:szCs w:val="28"/>
          <w:lang w:val="en-GB"/>
        </w:rPr>
        <w:br/>
        <w:t>Steps in Dimensional Modelling</w:t>
      </w:r>
      <w:r>
        <w:rPr>
          <w:rFonts w:ascii="Helvetica" w:hAnsi="Helvetica" w:cs="Helvetica"/>
          <w:sz w:val="28"/>
          <w:szCs w:val="28"/>
          <w:lang w:val="en-GB"/>
        </w:rPr>
        <w:br/>
        <w:t>Benefits of Dimensional Modelling</w:t>
      </w:r>
      <w:r w:rsidR="009437C3">
        <w:rPr>
          <w:rFonts w:ascii="Helvetica" w:hAnsi="Helvetica" w:cs="Helvetica"/>
          <w:sz w:val="28"/>
          <w:szCs w:val="28"/>
          <w:lang w:val="en-GB"/>
        </w:rPr>
        <w:br/>
      </w:r>
    </w:p>
    <w:p w14:paraId="1FC59226" w14:textId="381EBAE5" w:rsidR="00CE2076" w:rsidRDefault="00CE2076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CE2076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57B22A0A" wp14:editId="65B61AC0">
            <wp:extent cx="5731510" cy="3722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055" w14:textId="018327E4" w:rsidR="004B35C6" w:rsidRDefault="004B35C6" w:rsidP="00D97F22">
      <w:pPr>
        <w:rPr>
          <w:rFonts w:ascii="Helvetica" w:hAnsi="Helvetica" w:cs="Helvetica"/>
          <w:sz w:val="28"/>
          <w:szCs w:val="28"/>
          <w:lang w:val="en-GB"/>
        </w:rPr>
      </w:pPr>
    </w:p>
    <w:p w14:paraId="1F9E1359" w14:textId="30978C6C" w:rsidR="004B35C6" w:rsidRDefault="004B35C6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 xml:space="preserve">9/3/22 </w:t>
      </w:r>
      <w:r w:rsidRPr="004B35C6">
        <w:rPr>
          <w:rFonts w:ascii="Helvetica" w:hAnsi="Helvetica" w:cs="Helvetica"/>
          <w:sz w:val="28"/>
          <w:szCs w:val="28"/>
          <w:lang w:val="en-GB"/>
        </w:rPr>
        <w:sym w:font="Wingdings" w:char="F0E0"/>
      </w:r>
      <w:r>
        <w:rPr>
          <w:rFonts w:ascii="Helvetica" w:hAnsi="Helvetica" w:cs="Helvetica"/>
          <w:sz w:val="28"/>
          <w:szCs w:val="28"/>
          <w:lang w:val="en-GB"/>
        </w:rPr>
        <w:t xml:space="preserve"> Data Stewardship Responsibilities</w:t>
      </w:r>
      <w:r w:rsidR="00A52ABF">
        <w:rPr>
          <w:rFonts w:ascii="Helvetica" w:hAnsi="Helvetica" w:cs="Helvetica"/>
          <w:sz w:val="28"/>
          <w:szCs w:val="28"/>
          <w:lang w:val="en-GB"/>
        </w:rPr>
        <w:br/>
      </w:r>
      <w:r w:rsidR="00934D7E" w:rsidRPr="00934D7E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40F2EAEB" wp14:editId="59AD96FD">
            <wp:extent cx="5731510" cy="3722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7B2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C7DBFD7" w14:textId="77777777" w:rsidR="00312927" w:rsidRPr="003350E6" w:rsidRDefault="00312927">
      <w:pPr>
        <w:rPr>
          <w:lang w:val="en-US"/>
        </w:rPr>
      </w:pPr>
    </w:p>
    <w:sectPr w:rsidR="00312927" w:rsidRPr="00335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C7"/>
    <w:rsid w:val="00091250"/>
    <w:rsid w:val="00291859"/>
    <w:rsid w:val="002D32CE"/>
    <w:rsid w:val="00312927"/>
    <w:rsid w:val="003350E6"/>
    <w:rsid w:val="0033672C"/>
    <w:rsid w:val="00356219"/>
    <w:rsid w:val="003B58C7"/>
    <w:rsid w:val="004B35C6"/>
    <w:rsid w:val="004F68DA"/>
    <w:rsid w:val="00514A0D"/>
    <w:rsid w:val="005F63BC"/>
    <w:rsid w:val="007117D1"/>
    <w:rsid w:val="00721DDF"/>
    <w:rsid w:val="007B1C9B"/>
    <w:rsid w:val="007C3B6B"/>
    <w:rsid w:val="00802DC8"/>
    <w:rsid w:val="008E3DEB"/>
    <w:rsid w:val="00934D7E"/>
    <w:rsid w:val="009437C3"/>
    <w:rsid w:val="00962D4A"/>
    <w:rsid w:val="00983630"/>
    <w:rsid w:val="009D60F7"/>
    <w:rsid w:val="009F515D"/>
    <w:rsid w:val="00A42B50"/>
    <w:rsid w:val="00A43267"/>
    <w:rsid w:val="00A47BE4"/>
    <w:rsid w:val="00A52ABF"/>
    <w:rsid w:val="00A66AFD"/>
    <w:rsid w:val="00AC0F4A"/>
    <w:rsid w:val="00B037FF"/>
    <w:rsid w:val="00B57D0F"/>
    <w:rsid w:val="00BB775C"/>
    <w:rsid w:val="00BF101E"/>
    <w:rsid w:val="00CE2076"/>
    <w:rsid w:val="00D41500"/>
    <w:rsid w:val="00D97F22"/>
    <w:rsid w:val="00DF21DF"/>
    <w:rsid w:val="00F773AF"/>
    <w:rsid w:val="00FC6F14"/>
    <w:rsid w:val="00FD1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264D12"/>
  <w15:chartTrackingRefBased/>
  <w15:docId w15:val="{533F4FB8-B8D3-6345-9CA5-A75F21880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32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2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29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ibm.com/cloud/blog/business-process-modeling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www.kimballgroup.com/data-warehouse-business-intelligence-resources/kimball-techniques/technical-dw-bi-system-architecture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s://www.guru99.com/dimensional-model-data-warehouse.html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38</cp:revision>
  <dcterms:created xsi:type="dcterms:W3CDTF">2022-02-21T06:35:00Z</dcterms:created>
  <dcterms:modified xsi:type="dcterms:W3CDTF">2022-03-28T12:54:00Z</dcterms:modified>
</cp:coreProperties>
</file>